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What is in this Drive?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There are 7 folders in this drive and they are: </w:t>
      </w:r>
    </w:p>
    <w:p w:rsidR="00000000" w:rsidDel="00000000" w:rsidP="00000000" w:rsidRDefault="00000000" w:rsidRPr="00000000" w14:paraId="00000004">
      <w:pPr>
        <w:numPr>
          <w:ilvl w:val="0"/>
          <w:numId w:val="1"/>
        </w:numPr>
        <w:ind w:left="720" w:hanging="360"/>
        <w:rPr>
          <w:u w:val="none"/>
        </w:rPr>
      </w:pPr>
      <w:r w:rsidDel="00000000" w:rsidR="00000000" w:rsidRPr="00000000">
        <w:rPr>
          <w:u w:val="single"/>
          <w:rtl w:val="0"/>
        </w:rPr>
        <w:t xml:space="preserve">ArcGIS_Projects</w:t>
      </w:r>
      <w:r w:rsidDel="00000000" w:rsidR="00000000" w:rsidRPr="00000000">
        <w:rPr>
          <w:rtl w:val="0"/>
        </w:rPr>
        <w:t xml:space="preserve">:</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This contains two pre-made ArcGIS projects, one for each polar region. In these projects you will find all the data in the folders below, with all the individual SAR swaths georeferenced properly. My advice is to have all the data and these mosaics and SAR data in one folder, and when you load the Arc projects, everything should load in automatically with all the correct projections</w:t>
      </w:r>
    </w:p>
    <w:p w:rsidR="00000000" w:rsidDel="00000000" w:rsidP="00000000" w:rsidRDefault="00000000" w:rsidRPr="00000000" w14:paraId="00000006">
      <w:pPr>
        <w:numPr>
          <w:ilvl w:val="0"/>
          <w:numId w:val="1"/>
        </w:numPr>
        <w:ind w:left="720" w:hanging="360"/>
        <w:rPr/>
      </w:pPr>
      <w:r w:rsidDel="00000000" w:rsidR="00000000" w:rsidRPr="00000000">
        <w:rPr>
          <w:u w:val="single"/>
          <w:rtl w:val="0"/>
        </w:rPr>
        <w:t xml:space="preserve">Equatorial SAR Mosaics: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Extra SAR mosaics of Titan’s lower latitude regions, from -60 to +60 I believe. These are broken up into 4 quadrants purely due to their already large size</w:t>
      </w:r>
    </w:p>
    <w:p w:rsidR="00000000" w:rsidDel="00000000" w:rsidP="00000000" w:rsidRDefault="00000000" w:rsidRPr="00000000" w14:paraId="00000008">
      <w:pPr>
        <w:numPr>
          <w:ilvl w:val="0"/>
          <w:numId w:val="1"/>
        </w:numPr>
        <w:ind w:left="720" w:hanging="360"/>
        <w:rPr/>
      </w:pPr>
      <w:r w:rsidDel="00000000" w:rsidR="00000000" w:rsidRPr="00000000">
        <w:rPr>
          <w:u w:val="single"/>
          <w:rtl w:val="0"/>
        </w:rPr>
        <w:t xml:space="preserve">Polar SAR Mosaics:</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These are the two polar SAR mosaics I put together along with the equatorial ones. Like those at the equator, the swaths are layered such that the “best” SAR data is on top</w:t>
      </w:r>
    </w:p>
    <w:p w:rsidR="00000000" w:rsidDel="00000000" w:rsidP="00000000" w:rsidRDefault="00000000" w:rsidRPr="00000000" w14:paraId="0000000A">
      <w:pPr>
        <w:numPr>
          <w:ilvl w:val="0"/>
          <w:numId w:val="1"/>
        </w:numPr>
        <w:ind w:left="720" w:hanging="360"/>
        <w:rPr/>
      </w:pPr>
      <w:r w:rsidDel="00000000" w:rsidR="00000000" w:rsidRPr="00000000">
        <w:rPr>
          <w:u w:val="single"/>
          <w:rtl w:val="0"/>
        </w:rPr>
        <w:t xml:space="preserve">North Polar SAR Data:</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This folder contains all the individual SAR swath .cub files that cover the North. These .cub files are the actual data. The other files in there are for the ArcGIS projections. You want to have all of these files in the same folder for the Arc project to open properly with all the projections </w:t>
      </w:r>
    </w:p>
    <w:p w:rsidR="00000000" w:rsidDel="00000000" w:rsidP="00000000" w:rsidRDefault="00000000" w:rsidRPr="00000000" w14:paraId="0000000C">
      <w:pPr>
        <w:numPr>
          <w:ilvl w:val="0"/>
          <w:numId w:val="1"/>
        </w:numPr>
        <w:ind w:left="720" w:hanging="360"/>
        <w:rPr/>
      </w:pPr>
      <w:r w:rsidDel="00000000" w:rsidR="00000000" w:rsidRPr="00000000">
        <w:rPr>
          <w:u w:val="single"/>
          <w:rtl w:val="0"/>
        </w:rPr>
        <w:t xml:space="preserve">South Polar SAR Data:</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Equivalent to the North SAR data folder, just with the South</w:t>
      </w:r>
    </w:p>
    <w:p w:rsidR="00000000" w:rsidDel="00000000" w:rsidP="00000000" w:rsidRDefault="00000000" w:rsidRPr="00000000" w14:paraId="0000000E">
      <w:pPr>
        <w:numPr>
          <w:ilvl w:val="0"/>
          <w:numId w:val="1"/>
        </w:numPr>
        <w:ind w:left="720" w:hanging="360"/>
        <w:rPr/>
      </w:pPr>
      <w:r w:rsidDel="00000000" w:rsidR="00000000" w:rsidRPr="00000000">
        <w:rPr>
          <w:u w:val="single"/>
          <w:rtl w:val="0"/>
        </w:rPr>
        <w:t xml:space="preserve">Topography Data:</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This contains all the topography data that covers Titan’s polar regions. This includes some DTMs, the SARTopo global mosaic (unregistered, so some strips “float”, and then the global registered topographic dataset from Corlies+2017). </w:t>
      </w:r>
    </w:p>
    <w:p w:rsidR="00000000" w:rsidDel="00000000" w:rsidP="00000000" w:rsidRDefault="00000000" w:rsidRPr="00000000" w14:paraId="00000010">
      <w:pPr>
        <w:numPr>
          <w:ilvl w:val="0"/>
          <w:numId w:val="1"/>
        </w:numPr>
        <w:ind w:left="720" w:hanging="360"/>
        <w:rPr/>
      </w:pPr>
      <w:r w:rsidDel="00000000" w:rsidR="00000000" w:rsidRPr="00000000">
        <w:rPr>
          <w:u w:val="single"/>
          <w:rtl w:val="0"/>
        </w:rPr>
        <w:t xml:space="preserve">Mapping Shapefiles:</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This contains some sub-folders. If you use any of these, please cite the relevant paper. </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One contains all the mapping shapefiles from the Birch+2017 polar geomorphology mapping paper. I imagine most useful would be the lake and sea (both filled and empty) shapefiles.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Another contains the sea and lake mapping shapefiles from Palermo+2022. These were a separate mapping of Titan’s seas with a different threshold of where the shoreline started and sea ended. These are completely complementary to the Birch+2017 files and should be used in tandem (they give two flavors of the mapping, they’re broadly similar!)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b w:val="1"/>
          <w:sz w:val="32"/>
          <w:szCs w:val="32"/>
          <w:rtl w:val="0"/>
        </w:rPr>
        <w:t xml:space="preserve">Some Helpful Tips for First-time Cassini SAR Viewers</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